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55" w:rsidRDefault="00A95855" w:rsidP="00841B5A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-709295</wp:posOffset>
            </wp:positionV>
            <wp:extent cx="5572125" cy="1809750"/>
            <wp:effectExtent l="19050" t="0" r="9525" b="0"/>
            <wp:wrapNone/>
            <wp:docPr id="1" name="Imagen 1" descr="H:\p\teta 1\kaka1\PARTIDO COMUNISTA DEL ECUADOR SOL ROJO\BLOG PRODUCCIONES SR\PERIODICO DIGITAL\PUKA INTI LOGO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\teta 1\kaka1\PARTIDO COMUNISTA DEL ECUADOR SOL ROJO\BLOG PRODUCCIONES SR\PERIODICO DIGITAL\PUKA INTI LOGO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4" t="6818" b="6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855" w:rsidRDefault="00752256" w:rsidP="00752256">
      <w:pPr>
        <w:tabs>
          <w:tab w:val="left" w:pos="5345"/>
        </w:tabs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</w:p>
    <w:p w:rsidR="00752256" w:rsidRDefault="00752256" w:rsidP="00752256">
      <w:pPr>
        <w:tabs>
          <w:tab w:val="left" w:pos="5345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752256" w:rsidRPr="00752256" w:rsidRDefault="00752256" w:rsidP="00752256">
      <w:pPr>
        <w:jc w:val="right"/>
        <w:rPr>
          <w:rFonts w:asciiTheme="majorHAnsi" w:hAnsiTheme="majorHAnsi"/>
          <w:color w:val="FF0000"/>
          <w:sz w:val="20"/>
          <w:szCs w:val="20"/>
        </w:rPr>
      </w:pPr>
      <w:r w:rsidRPr="00752256">
        <w:rPr>
          <w:rFonts w:asciiTheme="majorHAnsi" w:hAnsiTheme="majorHAnsi"/>
          <w:color w:val="FF0000"/>
          <w:sz w:val="20"/>
          <w:szCs w:val="20"/>
        </w:rPr>
        <w:t>Julio 2012</w:t>
      </w:r>
    </w:p>
    <w:p w:rsidR="00A06746" w:rsidRPr="00AF7172" w:rsidRDefault="00A06746" w:rsidP="00A9585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F7172">
        <w:rPr>
          <w:rFonts w:asciiTheme="majorHAnsi" w:hAnsiTheme="majorHAnsi"/>
          <w:b/>
          <w:color w:val="FF0000"/>
          <w:sz w:val="28"/>
          <w:szCs w:val="28"/>
        </w:rPr>
        <w:t>A PROPÓSITO DE LA VISITA DE KIRAN A CHINA</w:t>
      </w:r>
    </w:p>
    <w:p w:rsidR="00841B5A" w:rsidRPr="00A95855" w:rsidRDefault="00A24A37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40005</wp:posOffset>
            </wp:positionV>
            <wp:extent cx="3295650" cy="2619375"/>
            <wp:effectExtent l="19050" t="0" r="0" b="0"/>
            <wp:wrapSquare wrapText="bothSides"/>
            <wp:docPr id="4" name="Imagen 3" descr="C:\Users\DELUX\Desktop\COMIS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UX\Desktop\COMISAR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B5A" w:rsidRPr="00A95855">
        <w:rPr>
          <w:rFonts w:asciiTheme="majorHAnsi" w:hAnsiTheme="majorHAnsi"/>
          <w:color w:val="FF0000"/>
          <w:sz w:val="24"/>
          <w:szCs w:val="24"/>
        </w:rPr>
        <w:t>Durante estos últimos meses hemos podido observar c</w:t>
      </w:r>
      <w:r w:rsidR="00AF7172">
        <w:rPr>
          <w:rFonts w:asciiTheme="majorHAnsi" w:hAnsiTheme="majorHAnsi"/>
          <w:color w:val="FF0000"/>
          <w:sz w:val="24"/>
          <w:szCs w:val="24"/>
        </w:rPr>
        <w:t>o</w:t>
      </w:r>
      <w:r w:rsidR="00841B5A" w:rsidRPr="00A95855">
        <w:rPr>
          <w:rFonts w:asciiTheme="majorHAnsi" w:hAnsiTheme="majorHAnsi"/>
          <w:color w:val="FF0000"/>
          <w:sz w:val="24"/>
          <w:szCs w:val="24"/>
        </w:rPr>
        <w:t xml:space="preserve">mo la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mal llamada </w:t>
      </w:r>
      <w:r w:rsidR="00841B5A" w:rsidRPr="00A95855">
        <w:rPr>
          <w:rFonts w:asciiTheme="majorHAnsi" w:hAnsiTheme="majorHAnsi"/>
          <w:color w:val="FF0000"/>
          <w:sz w:val="24"/>
          <w:szCs w:val="24"/>
        </w:rPr>
        <w:t xml:space="preserve"> “línea roja”  en el Nepal va sufriendo un reordenamiento dramático que lo alinea a la cola del revisionismo de Prachanda y de la nueva estructura democrático-burguesa que sigue manteniendo el mismo fundamento de clase  que existía antes del inicio de la Guerra Popular en 1996.</w:t>
      </w:r>
    </w:p>
    <w:p w:rsidR="00841B5A" w:rsidRPr="00A95855" w:rsidRDefault="00841B5A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>Los mensajes que han venido remitiendo al proletariado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>,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pueblo del Nepal y al MCI</w:t>
      </w:r>
      <w:r w:rsidR="00381694" w:rsidRPr="00A95855">
        <w:rPr>
          <w:rFonts w:asciiTheme="majorHAnsi" w:hAnsiTheme="majorHAnsi"/>
          <w:color w:val="FF0000"/>
          <w:sz w:val="24"/>
          <w:szCs w:val="24"/>
        </w:rPr>
        <w:t>,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en primera instancia como ex combatientes  y posteriormente como Partido:  Partido Comunista del Nepal-Maoísta</w:t>
      </w:r>
      <w:r w:rsidR="00381694" w:rsidRPr="00A95855">
        <w:rPr>
          <w:rFonts w:asciiTheme="majorHAnsi" w:hAnsiTheme="majorHAnsi"/>
          <w:color w:val="FF0000"/>
          <w:sz w:val="24"/>
          <w:szCs w:val="24"/>
        </w:rPr>
        <w:t>,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lejos están de la decidida ruptura que debe presentarse con el viejo estado burgués-terrateniente, por el contrario, poco a poco se van delineando como un aparejo democrático (burgués) de oposición al régimen </w:t>
      </w:r>
      <w:r w:rsidR="00AF7172">
        <w:rPr>
          <w:rFonts w:asciiTheme="majorHAnsi" w:hAnsiTheme="majorHAnsi"/>
          <w:color w:val="FF0000"/>
          <w:sz w:val="24"/>
          <w:szCs w:val="24"/>
        </w:rPr>
        <w:t>gubernamental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que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>ensaya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legitima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>r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la democracia burguesa como escenario de lucha para el pueblo del Nepal. Es decir, el comportamiento político e ideológico de la “línea roja” está totalmente ajen</w:t>
      </w:r>
      <w:r w:rsidR="00AF7172">
        <w:rPr>
          <w:rFonts w:asciiTheme="majorHAnsi" w:hAnsiTheme="majorHAnsi"/>
          <w:color w:val="FF0000"/>
          <w:sz w:val="24"/>
          <w:szCs w:val="24"/>
        </w:rPr>
        <w:t>o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al correcto manejo de las contradicciones antagónicas que tiene el </w:t>
      </w:r>
      <w:r w:rsidR="00381694" w:rsidRPr="00A95855">
        <w:rPr>
          <w:rFonts w:asciiTheme="majorHAnsi" w:hAnsiTheme="majorHAnsi"/>
          <w:color w:val="FF0000"/>
          <w:sz w:val="24"/>
          <w:szCs w:val="24"/>
        </w:rPr>
        <w:t>pueblo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con el </w:t>
      </w:r>
      <w:r w:rsidR="00381694" w:rsidRPr="00A95855">
        <w:rPr>
          <w:rFonts w:asciiTheme="majorHAnsi" w:hAnsiTheme="majorHAnsi"/>
          <w:color w:val="FF0000"/>
          <w:sz w:val="24"/>
          <w:szCs w:val="24"/>
        </w:rPr>
        <w:t>viejo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Estado, manifestación que implica desdeñar de la democracia burguesa, fomentar la reconstrucción del Partido bajo los preceptos del marxismo-leninismo-maoísmo cuyo eje central es la Guerra Popular 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 xml:space="preserve">con la tarea de </w:t>
      </w:r>
      <w:r w:rsidR="002950D3" w:rsidRPr="00A95855">
        <w:rPr>
          <w:rFonts w:asciiTheme="majorHAnsi" w:hAnsiTheme="majorHAnsi"/>
          <w:color w:val="FF0000"/>
          <w:sz w:val="24"/>
          <w:szCs w:val="24"/>
        </w:rPr>
        <w:t>destrucción del viejo Poder y construcción del Nuevo Poder, expresión de la dictadura conjunta de obreros y campesinos</w:t>
      </w:r>
      <w:r w:rsidRPr="00A95855">
        <w:rPr>
          <w:rFonts w:asciiTheme="majorHAnsi" w:hAnsiTheme="majorHAnsi"/>
          <w:color w:val="FF0000"/>
          <w:sz w:val="24"/>
          <w:szCs w:val="24"/>
        </w:rPr>
        <w:t>.</w:t>
      </w:r>
    </w:p>
    <w:p w:rsidR="00841B5A" w:rsidRPr="00A95855" w:rsidRDefault="00841B5A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>La creación por parte de la falsa “línea roja” de un “Tercer Frente” compuesto por 12 organizaciones que luchen por la “S</w:t>
      </w:r>
      <w:r w:rsidRPr="00A95855">
        <w:rPr>
          <w:rFonts w:asciiTheme="majorHAnsi" w:hAnsiTheme="majorHAnsi"/>
          <w:i/>
          <w:color w:val="FF0000"/>
          <w:sz w:val="24"/>
          <w:szCs w:val="24"/>
        </w:rPr>
        <w:t>oberanía Nacional y por una Constitución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A95855">
        <w:rPr>
          <w:rFonts w:asciiTheme="majorHAnsi" w:hAnsiTheme="majorHAnsi"/>
          <w:i/>
          <w:color w:val="FF0000"/>
          <w:sz w:val="24"/>
          <w:szCs w:val="24"/>
        </w:rPr>
        <w:t>que esté al servicio del pueblo</w:t>
      </w:r>
      <w:r w:rsidRPr="00A95855">
        <w:rPr>
          <w:rFonts w:asciiTheme="majorHAnsi" w:hAnsiTheme="majorHAnsi"/>
          <w:color w:val="FF0000"/>
          <w:sz w:val="24"/>
          <w:szCs w:val="24"/>
        </w:rPr>
        <w:t>” muestran al MCI la decisión de éstos revisionistas por apuntalar o consolidar en el seno de las relaciones de producción semi feudales y semi coloniales la patraña revisionista de Prachanda abo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 xml:space="preserve">nando con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temas </w:t>
      </w:r>
      <w:r w:rsidR="002950D3" w:rsidRPr="00A95855">
        <w:rPr>
          <w:rFonts w:asciiTheme="majorHAnsi" w:hAnsiTheme="majorHAnsi"/>
          <w:color w:val="FF0000"/>
          <w:sz w:val="24"/>
          <w:szCs w:val="24"/>
        </w:rPr>
        <w:t>y tareas subjetivas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que operan básicamente en el campo de la superestructura estatal y que en nada se reorientan a los preceptos o programa de </w:t>
      </w:r>
      <w:r w:rsidRPr="00A95855">
        <w:rPr>
          <w:rFonts w:asciiTheme="majorHAnsi" w:hAnsiTheme="majorHAnsi"/>
          <w:color w:val="FF0000"/>
          <w:sz w:val="24"/>
          <w:szCs w:val="24"/>
        </w:rPr>
        <w:lastRenderedPageBreak/>
        <w:t>lucha esgrimidos en 1996 cuando se dio inicio a la Guerra Popular</w:t>
      </w:r>
      <w:r w:rsidR="00AF7172">
        <w:rPr>
          <w:rFonts w:asciiTheme="majorHAnsi" w:hAnsiTheme="majorHAnsi"/>
          <w:color w:val="FF0000"/>
          <w:sz w:val="24"/>
          <w:szCs w:val="24"/>
        </w:rPr>
        <w:t xml:space="preserve">. </w:t>
      </w:r>
      <w:r w:rsidRPr="00A95855">
        <w:rPr>
          <w:rFonts w:asciiTheme="majorHAnsi" w:hAnsiTheme="majorHAnsi"/>
          <w:color w:val="FF0000"/>
          <w:sz w:val="24"/>
          <w:szCs w:val="24"/>
        </w:rPr>
        <w:t>Es decir</w:t>
      </w:r>
      <w:r w:rsidR="00AF7172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se facultan para sí </w:t>
      </w:r>
      <w:r w:rsidR="002C056A">
        <w:rPr>
          <w:rFonts w:asciiTheme="majorHAnsi" w:hAnsiTheme="majorHAnsi"/>
          <w:color w:val="FF0000"/>
          <w:sz w:val="24"/>
          <w:szCs w:val="24"/>
        </w:rPr>
        <w:t>un Frente que  no cumple con la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línea política del Partido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 Comunista pertrechado con la ideología correcta y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que debe ser el espacio donde se materializa la alianza obrero-campesino-burguesía nacional y donde se 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 xml:space="preserve">brega por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la construcción del Nuevo Poder bajo dirección proletaria, relegando este instrumento a una mera expresión de lucha “legal” por </w:t>
      </w:r>
      <w:r w:rsidR="00AD35D9" w:rsidRPr="00A95855">
        <w:rPr>
          <w:rFonts w:asciiTheme="majorHAnsi" w:hAnsiTheme="majorHAnsi"/>
          <w:color w:val="FF0000"/>
          <w:sz w:val="24"/>
          <w:szCs w:val="24"/>
        </w:rPr>
        <w:t>“</w:t>
      </w:r>
      <w:r w:rsidRPr="00A95855">
        <w:rPr>
          <w:rFonts w:asciiTheme="majorHAnsi" w:hAnsiTheme="majorHAnsi"/>
          <w:i/>
          <w:color w:val="FF0000"/>
          <w:sz w:val="24"/>
          <w:szCs w:val="24"/>
        </w:rPr>
        <w:t>la soberanía y la Constitución</w:t>
      </w:r>
      <w:r w:rsidRPr="00A95855">
        <w:rPr>
          <w:rFonts w:asciiTheme="majorHAnsi" w:hAnsiTheme="majorHAnsi"/>
          <w:color w:val="FF0000"/>
          <w:sz w:val="24"/>
          <w:szCs w:val="24"/>
        </w:rPr>
        <w:t>”, es decir eructos reformistas y revisionistas manifiestos de manera abierta y tajante.</w:t>
      </w:r>
    </w:p>
    <w:p w:rsidR="00381694" w:rsidRPr="00A95855" w:rsidRDefault="00381694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 xml:space="preserve">Es dentro de ese contexto servil y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cómplice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con la democracia prachandista que Kiran, representante del PCN-M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realiza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una visita oficial a China con la finalidad de buscar apoyo para contrarrestar –a decir de él- las pretensiones de la India de fomentar su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intromisión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en el Nepal.</w:t>
      </w:r>
    </w:p>
    <w:p w:rsidR="00381694" w:rsidRDefault="00381694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>Absolutamente nada justifica este y otros tantos hechos emprendidos por el PCN-M que desdicen de manera categórica de su condición de maoístas, por el contrario</w:t>
      </w:r>
      <w:r w:rsidR="00634BDC" w:rsidRPr="00A95855">
        <w:rPr>
          <w:rFonts w:asciiTheme="majorHAnsi" w:hAnsiTheme="majorHAnsi"/>
          <w:color w:val="FF0000"/>
          <w:sz w:val="24"/>
          <w:szCs w:val="24"/>
        </w:rPr>
        <w:t xml:space="preserve"> desnudan su condición de oportunistas,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fomentan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las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tesis </w:t>
      </w:r>
      <w:r w:rsidR="00781B6B" w:rsidRPr="00A95855">
        <w:rPr>
          <w:rFonts w:asciiTheme="majorHAnsi" w:hAnsiTheme="majorHAnsi"/>
          <w:color w:val="FF0000"/>
          <w:sz w:val="24"/>
          <w:szCs w:val="24"/>
        </w:rPr>
        <w:t>de amparo en el imperialismo Chino que a la luz de los marxistas tiene el mismo efecto que con cualquier otro imperialismo,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además de consolidar las posiciones revisionistas del Nepal en el escenario del revisionismo internacional.</w:t>
      </w:r>
    </w:p>
    <w:p w:rsidR="00AF7172" w:rsidRPr="00A95855" w:rsidRDefault="00AF7172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287302" w:rsidRPr="00A95855" w:rsidRDefault="00287302" w:rsidP="00287302">
      <w:pPr>
        <w:jc w:val="right"/>
        <w:rPr>
          <w:rFonts w:asciiTheme="majorHAnsi" w:hAnsiTheme="majorHAnsi"/>
          <w:b/>
          <w:i/>
          <w:color w:val="FF0000"/>
          <w:sz w:val="20"/>
          <w:szCs w:val="20"/>
        </w:rPr>
      </w:pPr>
      <w:r w:rsidRPr="00A95855">
        <w:rPr>
          <w:rFonts w:asciiTheme="majorHAnsi" w:hAnsiTheme="majorHAnsi"/>
          <w:b/>
          <w:i/>
          <w:color w:val="FF0000"/>
          <w:sz w:val="20"/>
          <w:szCs w:val="20"/>
        </w:rPr>
        <w:t xml:space="preserve">“El oportunista, por su misma naturaleza, esquiva siempre plantear los problemas de un modo preciso, definido, busca la resultante, se arrastra como una culebra </w:t>
      </w:r>
      <w:r w:rsidR="00634BDC" w:rsidRPr="00A95855">
        <w:rPr>
          <w:rFonts w:asciiTheme="majorHAnsi" w:hAnsiTheme="majorHAnsi"/>
          <w:b/>
          <w:i/>
          <w:color w:val="FF0000"/>
          <w:sz w:val="20"/>
          <w:szCs w:val="20"/>
        </w:rPr>
        <w:t>entre</w:t>
      </w:r>
      <w:r w:rsidRPr="00A95855">
        <w:rPr>
          <w:rFonts w:asciiTheme="majorHAnsi" w:hAnsiTheme="majorHAnsi"/>
          <w:b/>
          <w:i/>
          <w:color w:val="FF0000"/>
          <w:sz w:val="20"/>
          <w:szCs w:val="20"/>
        </w:rPr>
        <w:t xml:space="preserve"> puntos de vista que se excluyen mutuamente, esforzándose por ´estar de acuerdo</w:t>
      </w:r>
      <w:r w:rsidR="00634BDC" w:rsidRPr="00A95855">
        <w:rPr>
          <w:rFonts w:asciiTheme="majorHAnsi" w:hAnsiTheme="majorHAnsi"/>
          <w:b/>
          <w:i/>
          <w:color w:val="FF0000"/>
          <w:sz w:val="20"/>
          <w:szCs w:val="20"/>
        </w:rPr>
        <w:t>´</w:t>
      </w:r>
      <w:r w:rsidRPr="00A95855">
        <w:rPr>
          <w:rFonts w:asciiTheme="majorHAnsi" w:hAnsiTheme="majorHAnsi"/>
          <w:b/>
          <w:i/>
          <w:color w:val="FF0000"/>
          <w:sz w:val="20"/>
          <w:szCs w:val="20"/>
        </w:rPr>
        <w:t xml:space="preserve"> con uno y otro, reduciendo sus discrepancias a pequeñas enmiendas, a dudas, a buenos deseos inocentes..” </w:t>
      </w:r>
    </w:p>
    <w:p w:rsidR="00634BDC" w:rsidRDefault="00634BDC" w:rsidP="00287302">
      <w:pPr>
        <w:jc w:val="right"/>
        <w:rPr>
          <w:rFonts w:asciiTheme="majorHAnsi" w:hAnsiTheme="majorHAnsi"/>
          <w:b/>
          <w:i/>
          <w:color w:val="FF0000"/>
          <w:sz w:val="20"/>
          <w:szCs w:val="20"/>
        </w:rPr>
      </w:pPr>
      <w:r w:rsidRPr="00A95855">
        <w:rPr>
          <w:rFonts w:asciiTheme="majorHAnsi" w:hAnsiTheme="majorHAnsi"/>
          <w:b/>
          <w:i/>
          <w:color w:val="FF0000"/>
          <w:sz w:val="20"/>
          <w:szCs w:val="20"/>
        </w:rPr>
        <w:t>Lenin.</w:t>
      </w:r>
    </w:p>
    <w:p w:rsidR="00AF7172" w:rsidRPr="00A95855" w:rsidRDefault="00AF7172" w:rsidP="00287302">
      <w:pPr>
        <w:jc w:val="right"/>
        <w:rPr>
          <w:rFonts w:asciiTheme="majorHAnsi" w:hAnsiTheme="majorHAnsi"/>
          <w:b/>
          <w:i/>
          <w:color w:val="FF0000"/>
          <w:sz w:val="20"/>
          <w:szCs w:val="20"/>
        </w:rPr>
      </w:pPr>
    </w:p>
    <w:p w:rsidR="00381694" w:rsidRPr="00A95855" w:rsidRDefault="00381694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>Tanto las declaraciones de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los camaradas del Colectivo Odio de Clase como de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Futuro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Luminoso tienen los suficientes argumentos de clase para desenmascarar el servil propósito de quienes se dicen enarbolar las banderas de la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>R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evolución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 Democrática de Nuevo Tipo (ND)</w:t>
      </w:r>
      <w:r w:rsidR="00634BDC" w:rsidRPr="00A95855">
        <w:rPr>
          <w:rFonts w:asciiTheme="majorHAnsi" w:hAnsiTheme="majorHAnsi"/>
          <w:color w:val="FF0000"/>
          <w:sz w:val="24"/>
          <w:szCs w:val="24"/>
        </w:rPr>
        <w:t xml:space="preserve"> en e Nepal</w:t>
      </w:r>
      <w:r w:rsidRPr="00A95855">
        <w:rPr>
          <w:rFonts w:asciiTheme="majorHAnsi" w:hAnsiTheme="majorHAnsi"/>
          <w:color w:val="FF0000"/>
          <w:sz w:val="24"/>
          <w:szCs w:val="24"/>
        </w:rPr>
        <w:t>.</w:t>
      </w:r>
    </w:p>
    <w:p w:rsidR="00381694" w:rsidRPr="00A95855" w:rsidRDefault="00381694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 xml:space="preserve">Nuestro Partido: PCE-SR, saluda y respalda las declaraciones de los camaradas de </w:t>
      </w:r>
      <w:r w:rsidR="002950D3" w:rsidRPr="00A95855">
        <w:rPr>
          <w:rFonts w:asciiTheme="majorHAnsi" w:hAnsiTheme="majorHAnsi"/>
          <w:color w:val="FF0000"/>
          <w:sz w:val="24"/>
          <w:szCs w:val="24"/>
        </w:rPr>
        <w:t xml:space="preserve">Odio de Clase, </w:t>
      </w:r>
      <w:r w:rsidRPr="00A95855">
        <w:rPr>
          <w:rFonts w:asciiTheme="majorHAnsi" w:hAnsiTheme="majorHAnsi"/>
          <w:color w:val="FF0000"/>
          <w:sz w:val="24"/>
          <w:szCs w:val="24"/>
        </w:rPr>
        <w:t>ODC y F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uturo </w:t>
      </w:r>
      <w:r w:rsidRPr="00A95855">
        <w:rPr>
          <w:rFonts w:asciiTheme="majorHAnsi" w:hAnsiTheme="majorHAnsi"/>
          <w:color w:val="FF0000"/>
          <w:sz w:val="24"/>
          <w:szCs w:val="24"/>
        </w:rPr>
        <w:t>L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uminoso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por considerarlas oportunas, combativas y portadoras de absoluta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 xml:space="preserve"> objetividad</w:t>
      </w:r>
      <w:r w:rsidRPr="00A95855">
        <w:rPr>
          <w:rFonts w:asciiTheme="majorHAnsi" w:hAnsiTheme="majorHAnsi"/>
          <w:color w:val="FF0000"/>
          <w:sz w:val="24"/>
          <w:szCs w:val="24"/>
        </w:rPr>
        <w:t>, a la vez rechaza</w:t>
      </w:r>
      <w:r w:rsidR="00E2089E" w:rsidRPr="00A95855">
        <w:rPr>
          <w:rFonts w:asciiTheme="majorHAnsi" w:hAnsiTheme="majorHAnsi"/>
          <w:color w:val="FF0000"/>
          <w:sz w:val="24"/>
          <w:szCs w:val="24"/>
        </w:rPr>
        <w:t>mos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la 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 xml:space="preserve">posición de los camaradas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de Dazibao Rojo cuyos fundamentos son incoherentes con los </w:t>
      </w:r>
      <w:r w:rsidR="008070BF" w:rsidRPr="00A95855">
        <w:rPr>
          <w:rFonts w:asciiTheme="majorHAnsi" w:hAnsiTheme="majorHAnsi"/>
          <w:color w:val="FF0000"/>
          <w:sz w:val="24"/>
          <w:szCs w:val="24"/>
        </w:rPr>
        <w:t>más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elementales principios </w:t>
      </w:r>
      <w:r w:rsidR="008070BF" w:rsidRPr="00A95855">
        <w:rPr>
          <w:rFonts w:asciiTheme="majorHAnsi" w:hAnsiTheme="majorHAnsi"/>
          <w:color w:val="FF0000"/>
          <w:sz w:val="24"/>
          <w:szCs w:val="24"/>
        </w:rPr>
        <w:t>del marxismo-leninismo-maoísmo al avalar no solo las diatribas ideológicas del PCN-M y de la falsa “línea roja”, sino también el conciliábulo revisionista en China.</w:t>
      </w:r>
    </w:p>
    <w:p w:rsidR="008070BF" w:rsidRPr="00A95855" w:rsidRDefault="008070BF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 xml:space="preserve">De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manera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equivocada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los camaradas de Dazibao Rojo tratan de buscar fundamento en el camarada Stalin y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el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P. Mao al cometido de Kiran en China sin </w:t>
      </w:r>
      <w:r w:rsidRPr="00A95855">
        <w:rPr>
          <w:rFonts w:asciiTheme="majorHAnsi" w:hAnsiTheme="majorHAnsi"/>
          <w:color w:val="FF0000"/>
          <w:sz w:val="24"/>
          <w:szCs w:val="24"/>
        </w:rPr>
        <w:lastRenderedPageBreak/>
        <w:t>entender que cualquier posición que asumieron los camaradas Stalin y el Presidente Mao lo hicieron sobre una base concreta y de clase: la dictadura del proletariado en la URSS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y la dictadura conjunta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obrero-</w:t>
      </w:r>
      <w:r w:rsidRPr="00A95855">
        <w:rPr>
          <w:rFonts w:asciiTheme="majorHAnsi" w:hAnsiTheme="majorHAnsi"/>
          <w:color w:val="FF0000"/>
          <w:sz w:val="24"/>
          <w:szCs w:val="24"/>
        </w:rPr>
        <w:t>campesin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y posterior</w:t>
      </w:r>
      <w:r w:rsidR="00AF7172">
        <w:rPr>
          <w:rFonts w:asciiTheme="majorHAnsi" w:hAnsiTheme="majorHAnsi"/>
          <w:color w:val="FF0000"/>
          <w:sz w:val="24"/>
          <w:szCs w:val="24"/>
        </w:rPr>
        <w:t>mente</w:t>
      </w:r>
      <w:r w:rsidR="00634BDC" w:rsidRPr="00A95855">
        <w:rPr>
          <w:rFonts w:asciiTheme="majorHAnsi" w:hAnsiTheme="majorHAnsi"/>
          <w:color w:val="FF0000"/>
          <w:sz w:val="24"/>
          <w:szCs w:val="24"/>
        </w:rPr>
        <w:t xml:space="preserve"> a la Gran Revolución Cultural como dictadura del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proletariado en la China, aspecto que los camaradas “pasan por alto” en la medida de que la visita de </w:t>
      </w:r>
      <w:r w:rsidR="00781B6B" w:rsidRPr="00A95855">
        <w:rPr>
          <w:rFonts w:asciiTheme="majorHAnsi" w:hAnsiTheme="majorHAnsi"/>
          <w:color w:val="FF0000"/>
          <w:sz w:val="24"/>
          <w:szCs w:val="24"/>
        </w:rPr>
        <w:t>Kiran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a China tiene como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cimiento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la dictadura burgués-terrateniente en el Nepal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reestructurada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por el revisionismo de Prachanda, simplificando el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>quehacer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del dirigente revisionista </w:t>
      </w:r>
      <w:r w:rsidR="002950D3" w:rsidRPr="00A95855">
        <w:rPr>
          <w:rFonts w:asciiTheme="majorHAnsi" w:hAnsiTheme="majorHAnsi"/>
          <w:color w:val="FF0000"/>
          <w:sz w:val="24"/>
          <w:szCs w:val="24"/>
        </w:rPr>
        <w:t xml:space="preserve">(Kiran)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a una mera expresión </w:t>
      </w:r>
      <w:r w:rsidR="00AF7172">
        <w:rPr>
          <w:rFonts w:asciiTheme="majorHAnsi" w:hAnsiTheme="majorHAnsi"/>
          <w:color w:val="FF0000"/>
          <w:sz w:val="24"/>
          <w:szCs w:val="24"/>
        </w:rPr>
        <w:t xml:space="preserve">de lucha </w:t>
      </w:r>
      <w:r w:rsidRPr="00A95855">
        <w:rPr>
          <w:rFonts w:asciiTheme="majorHAnsi" w:hAnsiTheme="majorHAnsi"/>
          <w:color w:val="FF0000"/>
          <w:sz w:val="24"/>
          <w:szCs w:val="24"/>
        </w:rPr>
        <w:t>pequeño burguesa</w:t>
      </w:r>
      <w:r w:rsidR="00AF7172">
        <w:rPr>
          <w:rFonts w:asciiTheme="majorHAnsi" w:hAnsiTheme="majorHAnsi"/>
          <w:color w:val="FF0000"/>
          <w:sz w:val="24"/>
          <w:szCs w:val="24"/>
        </w:rPr>
        <w:t xml:space="preserve"> contra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el 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>“</w:t>
      </w:r>
      <w:r w:rsidRPr="00A95855">
        <w:rPr>
          <w:rFonts w:asciiTheme="majorHAnsi" w:hAnsiTheme="majorHAnsi"/>
          <w:color w:val="FF0000"/>
          <w:sz w:val="24"/>
          <w:szCs w:val="24"/>
        </w:rPr>
        <w:t>imperialismo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 xml:space="preserve">” indio y la </w:t>
      </w:r>
      <w:r w:rsidR="00DF79C4">
        <w:rPr>
          <w:rFonts w:asciiTheme="majorHAnsi" w:hAnsiTheme="majorHAnsi"/>
          <w:color w:val="FF0000"/>
          <w:sz w:val="24"/>
          <w:szCs w:val="24"/>
        </w:rPr>
        <w:t>descarada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 xml:space="preserve"> entrega o servilismo al imperialismo chino</w:t>
      </w:r>
      <w:r w:rsidRPr="00A95855">
        <w:rPr>
          <w:rFonts w:asciiTheme="majorHAnsi" w:hAnsiTheme="majorHAnsi"/>
          <w:color w:val="FF0000"/>
          <w:sz w:val="24"/>
          <w:szCs w:val="24"/>
        </w:rPr>
        <w:t>.</w:t>
      </w:r>
    </w:p>
    <w:p w:rsidR="008070BF" w:rsidRPr="00A95855" w:rsidRDefault="008070BF" w:rsidP="00841B5A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 xml:space="preserve">Es importante recordar a los camaradas de Dazibao Rojo que solo la Revolución de Nueva Democracia (traicionada por Prachanda y sus cómplices) puede cumplir con las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tareas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de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L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iberación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N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acional adjuntas a la destrucción de la semi feudalidad y del capitalismo burocrático, tareas que no pueden ser escindidas una de otra, ya que hacerlo refleja únicamente las desviaciones </w:t>
      </w:r>
      <w:r w:rsidR="00634BDC" w:rsidRPr="00A95855">
        <w:rPr>
          <w:rFonts w:asciiTheme="majorHAnsi" w:hAnsiTheme="majorHAnsi"/>
          <w:color w:val="FF0000"/>
          <w:sz w:val="24"/>
          <w:szCs w:val="24"/>
        </w:rPr>
        <w:t xml:space="preserve">oportunistas </w:t>
      </w:r>
      <w:r w:rsidR="002950D3" w:rsidRPr="00A95855">
        <w:rPr>
          <w:rFonts w:asciiTheme="majorHAnsi" w:hAnsiTheme="majorHAnsi"/>
          <w:color w:val="FF0000"/>
          <w:sz w:val="24"/>
          <w:szCs w:val="24"/>
        </w:rPr>
        <w:t>preñadas de ideología burguesa.</w:t>
      </w:r>
    </w:p>
    <w:p w:rsidR="008070BF" w:rsidRPr="00A95855" w:rsidRDefault="008070BF" w:rsidP="008070BF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 xml:space="preserve">Nosotros coincidimos de manera decidida con los camaradas de Dazibao Rojo en la necesidad de apuntalar esfuerzos e internacionalismo proletario con cualquier manifestación que se pronuncie y bregue por retomar los fueros de la Revolución de Nueva Democracia en el Nepal. No hay duda de la coincidencia, sin embargo esa conjunción se ve contundentemente </w:t>
      </w:r>
      <w:r w:rsidR="00634BDC" w:rsidRPr="00A95855">
        <w:rPr>
          <w:rFonts w:asciiTheme="majorHAnsi" w:hAnsiTheme="majorHAnsi"/>
          <w:color w:val="FF0000"/>
          <w:sz w:val="24"/>
          <w:szCs w:val="24"/>
        </w:rPr>
        <w:t>quebrantada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cuando los camaradas de manera precipitada y muy por fuera del contexto ideológico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de la clase </w:t>
      </w:r>
      <w:r w:rsidRPr="00A95855">
        <w:rPr>
          <w:rFonts w:asciiTheme="majorHAnsi" w:hAnsiTheme="majorHAnsi"/>
          <w:color w:val="FF0000"/>
          <w:sz w:val="24"/>
          <w:szCs w:val="24"/>
        </w:rPr>
        <w:t>apoya</w:t>
      </w:r>
      <w:r w:rsidR="00145DA9" w:rsidRPr="00A95855">
        <w:rPr>
          <w:rFonts w:asciiTheme="majorHAnsi" w:hAnsiTheme="majorHAnsi"/>
          <w:color w:val="FF0000"/>
          <w:sz w:val="24"/>
          <w:szCs w:val="24"/>
        </w:rPr>
        <w:t>n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una corriente que termina por fortalecer si no a Prachanda y su pútrido revisionismo, la legitimidad de la dictadura burgués-terrateniente y su instrumentación democrático-constitucionalista que ha sabido capitalizar para sí los alcances de la Guerra Popular readaptándolos a los requerimientos de la necesaria reforma estatal que demanda el imperialismo y sus aliados por conjurar fundamentalmente la Guerra Popular y sus verdaderos objetivos.</w:t>
      </w:r>
    </w:p>
    <w:p w:rsidR="008070BF" w:rsidRPr="00A95855" w:rsidRDefault="008070BF" w:rsidP="008070BF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 xml:space="preserve">Nuestro partido ha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>trazado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ya una línea divisoria entre nosotros y el revisionismo de Prachanda, Avakián y otros. Es una línea insalvable donde a nuestro criterio media también la necesidad de confrontarlos no solo en el plano de la lucha política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sin derramamiento de sangre (teórica)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sino de imprimir comportamientos cruentos y determinantes. Esa es una necesidad dialéctica que ya supo ejemplificarnos de manera histórica el P. Mao, los camaradas del PCP, de la I</w:t>
      </w:r>
      <w:r w:rsidR="00634BDC" w:rsidRPr="00A95855">
        <w:rPr>
          <w:rFonts w:asciiTheme="majorHAnsi" w:hAnsiTheme="majorHAnsi"/>
          <w:color w:val="FF0000"/>
          <w:sz w:val="24"/>
          <w:szCs w:val="24"/>
        </w:rPr>
        <w:t xml:space="preserve">ndia, etc. Las contradicciones con el </w:t>
      </w:r>
      <w:r w:rsidR="003F5DC3" w:rsidRPr="00A95855">
        <w:rPr>
          <w:rFonts w:asciiTheme="majorHAnsi" w:hAnsiTheme="majorHAnsi"/>
          <w:color w:val="FF0000"/>
          <w:sz w:val="24"/>
          <w:szCs w:val="24"/>
        </w:rPr>
        <w:t>r</w:t>
      </w:r>
      <w:r w:rsidR="00634BDC" w:rsidRPr="00A95855">
        <w:rPr>
          <w:rFonts w:asciiTheme="majorHAnsi" w:hAnsiTheme="majorHAnsi"/>
          <w:color w:val="FF0000"/>
          <w:sz w:val="24"/>
          <w:szCs w:val="24"/>
        </w:rPr>
        <w:t>evisionismo</w:t>
      </w:r>
      <w:r w:rsidR="003F5DC3"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A95855">
        <w:rPr>
          <w:rFonts w:asciiTheme="majorHAnsi" w:hAnsiTheme="majorHAnsi"/>
          <w:color w:val="FF0000"/>
          <w:sz w:val="24"/>
          <w:szCs w:val="24"/>
        </w:rPr>
        <w:t>tienen carácter antagónico</w:t>
      </w:r>
      <w:r w:rsidR="00634BDC" w:rsidRPr="00A95855">
        <w:rPr>
          <w:rFonts w:asciiTheme="majorHAnsi" w:hAnsiTheme="majorHAnsi"/>
          <w:color w:val="FF0000"/>
          <w:sz w:val="24"/>
          <w:szCs w:val="24"/>
        </w:rPr>
        <w:t>, irreconciliable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y deben tratárselas de la misma manera cómo debemos tratar los antagonismos con el imperialismo, la gran burguesía, los grandes terratenientes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>que en definitiva son agente</w:t>
      </w:r>
      <w:r w:rsidR="00781B6B" w:rsidRPr="00A95855">
        <w:rPr>
          <w:rFonts w:asciiTheme="majorHAnsi" w:hAnsiTheme="majorHAnsi"/>
          <w:color w:val="FF0000"/>
          <w:sz w:val="24"/>
          <w:szCs w:val="24"/>
        </w:rPr>
        <w:t>s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 de la misma colina.</w:t>
      </w:r>
    </w:p>
    <w:p w:rsidR="008070BF" w:rsidRPr="00A95855" w:rsidRDefault="008070BF" w:rsidP="008070BF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>No obstante también tenemos claro que la lucha contra el centrismo no tiene todavía las mismas características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 xml:space="preserve"> que se le imprime a la lucha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contra el 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lastRenderedPageBreak/>
        <w:t>revisionismo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, pues estamos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conscientes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que aún dichas contradicciones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 xml:space="preserve"> (con el centrismo)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pueden ser dirimidas dentro de la lucha ideológica en el seno del pueblo. Lucha que debe ser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>plena</w:t>
      </w:r>
      <w:r w:rsidRPr="00A95855">
        <w:rPr>
          <w:rFonts w:asciiTheme="majorHAnsi" w:hAnsiTheme="majorHAnsi"/>
          <w:color w:val="FF0000"/>
          <w:sz w:val="24"/>
          <w:szCs w:val="24"/>
        </w:rPr>
        <w:t>, definida,</w:t>
      </w:r>
      <w:r w:rsidR="003F5DC3" w:rsidRPr="00A95855">
        <w:rPr>
          <w:rFonts w:asciiTheme="majorHAnsi" w:hAnsiTheme="majorHAnsi"/>
          <w:color w:val="FF0000"/>
          <w:sz w:val="24"/>
          <w:szCs w:val="24"/>
        </w:rPr>
        <w:t xml:space="preserve"> precisa,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bien posicionada ideológicamente, frontal y </w:t>
      </w:r>
      <w:r w:rsidRPr="00A95855">
        <w:rPr>
          <w:rFonts w:asciiTheme="majorHAnsi" w:hAnsiTheme="majorHAnsi"/>
          <w:i/>
          <w:color w:val="FF0000"/>
          <w:sz w:val="24"/>
          <w:szCs w:val="24"/>
        </w:rPr>
        <w:t>constructiva</w:t>
      </w:r>
      <w:r w:rsidR="00C37646" w:rsidRPr="00A95855">
        <w:rPr>
          <w:rFonts w:asciiTheme="majorHAnsi" w:hAnsiTheme="majorHAnsi"/>
          <w:i/>
          <w:color w:val="FF0000"/>
          <w:sz w:val="24"/>
          <w:szCs w:val="24"/>
        </w:rPr>
        <w:t xml:space="preserve">,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>n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o devaluada a una condición del simple debate, sino elevada a lucha ideológica en condiciones que nos permitan además de fortalecer el MCI, dar paso a un nuevo reordenamiento político ante la bancarrota del MRI, aplastar cualquier desviación que pueda servir de apoyo al revisionismo que permanentemente se reformula estrategias y facetas como sucede </w:t>
      </w:r>
      <w:r w:rsidR="002950D3" w:rsidRPr="00A95855">
        <w:rPr>
          <w:rFonts w:asciiTheme="majorHAnsi" w:hAnsiTheme="majorHAnsi"/>
          <w:color w:val="FF0000"/>
          <w:sz w:val="24"/>
          <w:szCs w:val="24"/>
        </w:rPr>
        <w:t xml:space="preserve">hasta ahora </w:t>
      </w:r>
      <w:r w:rsidRPr="00A95855">
        <w:rPr>
          <w:rFonts w:asciiTheme="majorHAnsi" w:hAnsiTheme="majorHAnsi"/>
          <w:color w:val="FF0000"/>
          <w:sz w:val="24"/>
          <w:szCs w:val="24"/>
        </w:rPr>
        <w:t>con el actual PCM Maoísta y su dirección en el Nepal.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Es en esa medida que 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>consideramos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importante persistir en la lucha ideológica con quienes </w:t>
      </w:r>
      <w:r w:rsidR="00DF79C4">
        <w:rPr>
          <w:rFonts w:asciiTheme="majorHAnsi" w:hAnsiTheme="majorHAnsi"/>
          <w:color w:val="FF0000"/>
          <w:sz w:val="24"/>
          <w:szCs w:val="24"/>
        </w:rPr>
        <w:t>avalan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la falsa “línea roja” en Nepal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como 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una alternativa viable y 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>convincente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>ideológicamente</w:t>
      </w:r>
      <w:r w:rsidR="00C11C91" w:rsidRPr="00A9585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>en el pro</w:t>
      </w:r>
      <w:r w:rsidR="003F5DC3" w:rsidRPr="00A95855">
        <w:rPr>
          <w:rFonts w:asciiTheme="majorHAnsi" w:hAnsiTheme="majorHAnsi"/>
          <w:color w:val="FF0000"/>
          <w:sz w:val="24"/>
          <w:szCs w:val="24"/>
        </w:rPr>
        <w:t>-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 xml:space="preserve">seguir de la 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Revolución de 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>Nueva Democracia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 en el Nepal, aspecto que en nada nos exime de apoyar militantemente cualquier </w:t>
      </w:r>
      <w:r w:rsidR="00597DF9" w:rsidRPr="00A95855">
        <w:rPr>
          <w:rFonts w:asciiTheme="majorHAnsi" w:hAnsiTheme="majorHAnsi"/>
          <w:color w:val="FF0000"/>
          <w:sz w:val="24"/>
          <w:szCs w:val="24"/>
        </w:rPr>
        <w:t>manifestación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 cierta que verdaderamente bregue por los certeros objetivos </w:t>
      </w:r>
      <w:r w:rsidR="00597DF9" w:rsidRPr="00A95855">
        <w:rPr>
          <w:rFonts w:asciiTheme="majorHAnsi" w:hAnsiTheme="majorHAnsi"/>
          <w:color w:val="FF0000"/>
          <w:sz w:val="24"/>
          <w:szCs w:val="24"/>
        </w:rPr>
        <w:t>del</w:t>
      </w:r>
      <w:r w:rsidR="00C37646" w:rsidRPr="00A95855">
        <w:rPr>
          <w:rFonts w:asciiTheme="majorHAnsi" w:hAnsiTheme="majorHAnsi"/>
          <w:color w:val="FF0000"/>
          <w:sz w:val="24"/>
          <w:szCs w:val="24"/>
        </w:rPr>
        <w:t xml:space="preserve"> proletariado y pueblo del Nepal</w:t>
      </w:r>
      <w:r w:rsidR="00A06746" w:rsidRPr="00A95855">
        <w:rPr>
          <w:rFonts w:asciiTheme="majorHAnsi" w:hAnsiTheme="majorHAnsi"/>
          <w:color w:val="FF0000"/>
          <w:sz w:val="24"/>
          <w:szCs w:val="24"/>
        </w:rPr>
        <w:t>.</w:t>
      </w:r>
    </w:p>
    <w:p w:rsidR="00145DA9" w:rsidRPr="00A95855" w:rsidRDefault="00145DA9" w:rsidP="008070BF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>Dentro de este contexto nos permitimos hacer un llamado a los camaradas de Dazibao Rojo a observar de mejor manera las condiciones en las que se desenvuelve la lucha de clases en el Nepal, el rol del revisionismo y el peligro que conlleva a la unidad de principios del MCI las posiciones centristas que a decir de nuestro Partido son el umbral al revisionismo.</w:t>
      </w:r>
    </w:p>
    <w:p w:rsidR="008070BF" w:rsidRDefault="008070BF" w:rsidP="008070BF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color w:val="FF0000"/>
          <w:sz w:val="24"/>
          <w:szCs w:val="24"/>
        </w:rPr>
        <w:t xml:space="preserve">Mientras la condena a Prachanda que ejercita el PCN-M se queda anidada en el seno del sistema de gobierno y no se direccione de manera </w:t>
      </w:r>
      <w:r w:rsidR="00597DF9" w:rsidRPr="00A95855">
        <w:rPr>
          <w:rFonts w:asciiTheme="majorHAnsi" w:hAnsiTheme="majorHAnsi"/>
          <w:color w:val="FF0000"/>
          <w:sz w:val="24"/>
          <w:szCs w:val="24"/>
        </w:rPr>
        <w:t>resuelta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al sistema de estado y vuelva sobre los fueros de la Revolución de Nueva Democracia nada se habrá hecho en el Nepal y la tarea se manifiesta aún pendiente para que el proletariado </w:t>
      </w:r>
      <w:r w:rsidR="00597DF9" w:rsidRPr="00A95855">
        <w:rPr>
          <w:rFonts w:asciiTheme="majorHAnsi" w:hAnsiTheme="majorHAnsi"/>
          <w:color w:val="FF0000"/>
          <w:sz w:val="24"/>
          <w:szCs w:val="24"/>
        </w:rPr>
        <w:t xml:space="preserve">que 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con correcta dirección ideológica asuma la responsabilidad en el escenario y condiciones </w:t>
      </w:r>
      <w:r w:rsidR="00597DF9" w:rsidRPr="00A95855">
        <w:rPr>
          <w:rFonts w:asciiTheme="majorHAnsi" w:hAnsiTheme="majorHAnsi"/>
          <w:color w:val="FF0000"/>
          <w:sz w:val="24"/>
          <w:szCs w:val="24"/>
        </w:rPr>
        <w:t>apropiadas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, mientras tanto para Prachanda y sus acólitos nuestro profundo odio de clase, para el centrismo, nuestra </w:t>
      </w:r>
      <w:r w:rsidR="00597DF9" w:rsidRPr="00A95855">
        <w:rPr>
          <w:rFonts w:asciiTheme="majorHAnsi" w:hAnsiTheme="majorHAnsi"/>
          <w:color w:val="FF0000"/>
          <w:sz w:val="24"/>
          <w:szCs w:val="24"/>
        </w:rPr>
        <w:t>franca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lucha ideológica manifiesta en el documento</w:t>
      </w:r>
      <w:r w:rsidR="00597DF9" w:rsidRPr="00A95855">
        <w:rPr>
          <w:rFonts w:asciiTheme="majorHAnsi" w:hAnsiTheme="majorHAnsi"/>
          <w:color w:val="FF0000"/>
          <w:sz w:val="24"/>
          <w:szCs w:val="24"/>
        </w:rPr>
        <w:t xml:space="preserve"> conjunto convertido en una poderosa arma de lucha</w:t>
      </w:r>
      <w:r w:rsidRPr="00A95855">
        <w:rPr>
          <w:rFonts w:asciiTheme="majorHAnsi" w:hAnsiTheme="majorHAnsi"/>
          <w:color w:val="FF0000"/>
          <w:sz w:val="24"/>
          <w:szCs w:val="24"/>
        </w:rPr>
        <w:t xml:space="preserve"> de mayor trascendencia histórica después de la bancarrota del revisionismo y del MRI: ¡LA UNIDAD INTERNACIONAL DE LOS COMUNISTAS EXIGE LA DERROTA DEL REVISIONISMO Y DEL CENTRISMO!</w:t>
      </w:r>
    </w:p>
    <w:p w:rsidR="002C1C05" w:rsidRDefault="002C1C05" w:rsidP="008070BF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2C1C05" w:rsidRDefault="002C1C05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C1C05">
        <w:rPr>
          <w:rFonts w:asciiTheme="majorHAnsi" w:hAnsiTheme="majorHAnsi"/>
          <w:b/>
          <w:color w:val="FF0000"/>
          <w:sz w:val="28"/>
          <w:szCs w:val="28"/>
        </w:rPr>
        <w:t>EL COMBATE AL REVISIONISMO ES UNA NECESIDAD IMPOSTERGABLE, INEVITABLE Y CONTUNDENTE</w:t>
      </w:r>
    </w:p>
    <w:p w:rsidR="00AE33E2" w:rsidRPr="002C1C05" w:rsidRDefault="00AE33E2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2C1C05" w:rsidRPr="002C1C05" w:rsidRDefault="002C1C05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C1C05">
        <w:rPr>
          <w:rFonts w:asciiTheme="majorHAnsi" w:hAnsiTheme="majorHAnsi"/>
          <w:b/>
          <w:color w:val="FF0000"/>
          <w:sz w:val="28"/>
          <w:szCs w:val="28"/>
        </w:rPr>
        <w:t>LA LUCHA CONTRA EL IMPERIALISMO Y CUALQUIERA DE SUS MANIFESTACIONES NO PUEDE ESTAR DESLINDADA DE LA LUCHA CONTRA LA SEMI FEUDALIDAD Y EL CAPITALISMO BUROCRÁTICO</w:t>
      </w:r>
    </w:p>
    <w:p w:rsidR="002C1C05" w:rsidRPr="002C1C05" w:rsidRDefault="002C1C05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2C1C05" w:rsidRDefault="002C1C05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2C1C05">
        <w:rPr>
          <w:rFonts w:asciiTheme="majorHAnsi" w:hAnsiTheme="majorHAnsi"/>
          <w:b/>
          <w:color w:val="FF0000"/>
          <w:sz w:val="28"/>
          <w:szCs w:val="28"/>
        </w:rPr>
        <w:t>SI NO LUCHAMOS POR EL PODER, NADA HEMOS HECHO</w:t>
      </w:r>
    </w:p>
    <w:p w:rsidR="002C1C05" w:rsidRDefault="002C1C05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2C1C05" w:rsidRDefault="002C1C05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BREGAR INCANSABLEMENTE POR LA UNIDAD DE PRINCIPIOS EN EL MOVIMIENTO COMUNISTA INTERNACIONAL</w:t>
      </w:r>
    </w:p>
    <w:p w:rsidR="002C1C05" w:rsidRDefault="002C1C05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2C1C05" w:rsidRDefault="00AE33E2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VIVA EL MARXISMO-LENINISMO-MAOÍSMO</w:t>
      </w:r>
    </w:p>
    <w:p w:rsidR="00AE33E2" w:rsidRDefault="00AE33E2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AE33E2" w:rsidRDefault="00AE33E2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VIVA LA GUERRA POPULAR EN LA INDIA, FILIPINAS, TURQUÍA Y PERÚ</w:t>
      </w:r>
    </w:p>
    <w:p w:rsidR="00AE33E2" w:rsidRDefault="00AE33E2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AE33E2" w:rsidRDefault="00AE33E2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2C1C05" w:rsidRPr="002C1C05" w:rsidRDefault="002C1C05" w:rsidP="002C1C0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A95855" w:rsidRDefault="00A95855" w:rsidP="00A95855">
      <w:pPr>
        <w:jc w:val="center"/>
        <w:rPr>
          <w:rFonts w:asciiTheme="majorHAnsi" w:hAnsiTheme="majorHAnsi"/>
          <w:color w:val="FF0000"/>
          <w:sz w:val="24"/>
          <w:szCs w:val="24"/>
        </w:rPr>
      </w:pPr>
      <w:r w:rsidRPr="00A95855"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inline distT="0" distB="0" distL="0" distR="0">
            <wp:extent cx="3043684" cy="1933575"/>
            <wp:effectExtent l="19050" t="0" r="4316" b="0"/>
            <wp:docPr id="3" name="Imagen 2" descr="H:\p\teta 1\kaka1\PARTIDO COMUNISTA DEL ECUADOR SOL ROJO\AFICHES\afiche natalicio m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\teta 1\kaka1\PARTIDO COMUNISTA DEL ECUADOR SOL ROJO\AFICHES\afiche natalicio ma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482" cy="193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3E2" w:rsidRDefault="00AE33E2" w:rsidP="00A95855">
      <w:pPr>
        <w:jc w:val="center"/>
        <w:rPr>
          <w:rFonts w:asciiTheme="majorHAnsi" w:hAnsiTheme="majorHAnsi"/>
          <w:color w:val="FF0000"/>
          <w:sz w:val="24"/>
          <w:szCs w:val="24"/>
        </w:rPr>
      </w:pPr>
    </w:p>
    <w:p w:rsidR="00AE33E2" w:rsidRDefault="00AE33E2" w:rsidP="00A95855">
      <w:pPr>
        <w:jc w:val="center"/>
        <w:rPr>
          <w:rFonts w:asciiTheme="majorHAnsi" w:hAnsiTheme="majorHAnsi"/>
          <w:color w:val="FF0000"/>
          <w:sz w:val="24"/>
          <w:szCs w:val="24"/>
        </w:rPr>
      </w:pPr>
    </w:p>
    <w:p w:rsidR="00AE33E2" w:rsidRDefault="00AE33E2" w:rsidP="00A95855">
      <w:pPr>
        <w:jc w:val="center"/>
        <w:rPr>
          <w:rFonts w:asciiTheme="majorHAnsi" w:hAnsiTheme="majorHAnsi"/>
          <w:color w:val="FF0000"/>
          <w:sz w:val="24"/>
          <w:szCs w:val="24"/>
        </w:rPr>
      </w:pPr>
    </w:p>
    <w:p w:rsidR="00AE33E2" w:rsidRDefault="00AE33E2" w:rsidP="00A95855">
      <w:pPr>
        <w:jc w:val="center"/>
        <w:rPr>
          <w:rFonts w:asciiTheme="majorHAnsi" w:hAnsiTheme="majorHAnsi"/>
          <w:color w:val="FF0000"/>
          <w:sz w:val="24"/>
          <w:szCs w:val="24"/>
        </w:rPr>
      </w:pPr>
    </w:p>
    <w:p w:rsidR="00AE33E2" w:rsidRDefault="00AE33E2" w:rsidP="00A95855">
      <w:pPr>
        <w:jc w:val="center"/>
        <w:rPr>
          <w:rFonts w:asciiTheme="majorHAnsi" w:hAnsiTheme="majorHAnsi"/>
          <w:color w:val="FF0000"/>
          <w:sz w:val="24"/>
          <w:szCs w:val="24"/>
        </w:rPr>
      </w:pPr>
    </w:p>
    <w:p w:rsidR="00AE33E2" w:rsidRPr="00AE33E2" w:rsidRDefault="00AE33E2" w:rsidP="00A95855">
      <w:pPr>
        <w:jc w:val="center"/>
        <w:rPr>
          <w:rFonts w:asciiTheme="majorHAnsi" w:hAnsiTheme="majorHAnsi"/>
          <w:color w:val="FF0000"/>
          <w:sz w:val="28"/>
          <w:szCs w:val="28"/>
        </w:rPr>
      </w:pPr>
    </w:p>
    <w:p w:rsidR="002C1C05" w:rsidRDefault="00A24A37" w:rsidP="00A24A37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AE33E2">
        <w:rPr>
          <w:rFonts w:asciiTheme="majorHAnsi" w:hAnsiTheme="majorHAnsi"/>
          <w:b/>
          <w:color w:val="FF0000"/>
          <w:sz w:val="28"/>
          <w:szCs w:val="28"/>
        </w:rPr>
        <w:t>A CONQUISTAR EL SOL ROJO DE LA LIBERACIÓN: EL COMUNISMO</w:t>
      </w:r>
    </w:p>
    <w:sectPr w:rsidR="002C1C05" w:rsidSect="00F96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B5A"/>
    <w:rsid w:val="00021543"/>
    <w:rsid w:val="00026E39"/>
    <w:rsid w:val="00054D3A"/>
    <w:rsid w:val="0009258C"/>
    <w:rsid w:val="00145DA9"/>
    <w:rsid w:val="00173F7D"/>
    <w:rsid w:val="001C1722"/>
    <w:rsid w:val="00263EBC"/>
    <w:rsid w:val="00287302"/>
    <w:rsid w:val="002950D3"/>
    <w:rsid w:val="002C056A"/>
    <w:rsid w:val="002C1C05"/>
    <w:rsid w:val="00361CFE"/>
    <w:rsid w:val="00381694"/>
    <w:rsid w:val="003F5DC3"/>
    <w:rsid w:val="004514A2"/>
    <w:rsid w:val="004D4D94"/>
    <w:rsid w:val="00592783"/>
    <w:rsid w:val="00597DF9"/>
    <w:rsid w:val="00634BDC"/>
    <w:rsid w:val="00727006"/>
    <w:rsid w:val="00752256"/>
    <w:rsid w:val="00755AA4"/>
    <w:rsid w:val="00781B6B"/>
    <w:rsid w:val="008070BF"/>
    <w:rsid w:val="00841B5A"/>
    <w:rsid w:val="00856E34"/>
    <w:rsid w:val="00893D15"/>
    <w:rsid w:val="008D2BF7"/>
    <w:rsid w:val="00A00AEF"/>
    <w:rsid w:val="00A06746"/>
    <w:rsid w:val="00A24A37"/>
    <w:rsid w:val="00A95855"/>
    <w:rsid w:val="00AD35D9"/>
    <w:rsid w:val="00AE33E2"/>
    <w:rsid w:val="00AF7172"/>
    <w:rsid w:val="00C11C91"/>
    <w:rsid w:val="00C37646"/>
    <w:rsid w:val="00C80CBF"/>
    <w:rsid w:val="00D41190"/>
    <w:rsid w:val="00D8681B"/>
    <w:rsid w:val="00DF79C4"/>
    <w:rsid w:val="00E2089E"/>
    <w:rsid w:val="00F07F17"/>
    <w:rsid w:val="00F9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B4F0-6FF5-4215-8765-2C54AEA1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1592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4</cp:revision>
  <cp:lastPrinted>2012-08-01T15:27:00Z</cp:lastPrinted>
  <dcterms:created xsi:type="dcterms:W3CDTF">2012-08-01T17:34:00Z</dcterms:created>
  <dcterms:modified xsi:type="dcterms:W3CDTF">2012-08-01T17:37:00Z</dcterms:modified>
</cp:coreProperties>
</file>